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7F5" w:rsidRDefault="00963DE0" w:rsidP="00963D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63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Новая папка (7)\Изображение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7)\Изображение 0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17F5" w:rsidRDefault="003E17F5" w:rsidP="003E17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7F5" w:rsidRDefault="003E17F5" w:rsidP="003E17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</w:rPr>
        <w:t xml:space="preserve">Учебный план муниципального бюджетного дошкольного образовательного учреждения </w:t>
      </w:r>
      <w:proofErr w:type="spellStart"/>
      <w:r w:rsidRPr="00FA3776">
        <w:rPr>
          <w:rFonts w:ascii="Times New Roman" w:hAnsi="Times New Roman" w:cs="Times New Roman"/>
          <w:sz w:val="28"/>
          <w:szCs w:val="28"/>
        </w:rPr>
        <w:t>Емельяновский</w:t>
      </w:r>
      <w:proofErr w:type="spellEnd"/>
      <w:r w:rsidRPr="00FA3776">
        <w:rPr>
          <w:rFonts w:ascii="Times New Roman" w:hAnsi="Times New Roman" w:cs="Times New Roman"/>
          <w:sz w:val="28"/>
          <w:szCs w:val="28"/>
        </w:rPr>
        <w:t xml:space="preserve"> детский сад № 4 «Тополёк» является нормативным документом,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устанавливающим перечень образовательных областей и объём учебного времени, отводимого на проведение занятий.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При составлении учебного плана по реализации основной общеобразовательной программы учитывались следующие нормативно-правовые документы: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- Федеральный закон от 29.12.2012 №273-ФЗ «Об образовании в Российской Федерации»;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 - Федеральный государственный образовательный стандарт дошкольного образования от 17.10.2013 года;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 - Приказ </w:t>
      </w:r>
      <w:proofErr w:type="spellStart"/>
      <w:r w:rsidRPr="00FA3776">
        <w:rPr>
          <w:rFonts w:ascii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FA377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Основная образовательная программа МБДОУ;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- Устав МБДОУ;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- Положение о лицензированной образовательной деятельности, утвержденное постановлением Правительства Российской Федерации от 28.10.2013 № 966 (ред. От 12.11.2016);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64EDC">
        <w:rPr>
          <w:rFonts w:ascii="Times New Roman" w:hAnsi="Times New Roman" w:cs="Times New Roman"/>
          <w:sz w:val="28"/>
          <w:szCs w:val="28"/>
          <w:lang w:eastAsia="ru-RU"/>
        </w:rPr>
        <w:t xml:space="preserve">Санитарно-эпидемиологические требования к организации воспитания и обучения, отдыха и оздоровления детей и молодежи СанПиН 2.4.3648-20, утвержденные постановлением Главного </w:t>
      </w:r>
      <w:r w:rsidR="00B56802">
        <w:rPr>
          <w:rFonts w:ascii="Times New Roman" w:hAnsi="Times New Roman" w:cs="Times New Roman"/>
          <w:sz w:val="28"/>
          <w:szCs w:val="28"/>
          <w:lang w:eastAsia="ru-RU"/>
        </w:rPr>
        <w:t>государственного санитарного врача РФ от 28.09.2020 г. № 28;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Учебный план определяет организацию </w:t>
      </w:r>
      <w:proofErr w:type="spellStart"/>
      <w:r w:rsidRPr="00FA3776">
        <w:rPr>
          <w:rFonts w:ascii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-образовательного </w:t>
      </w:r>
      <w:proofErr w:type="gramStart"/>
      <w:r w:rsidRPr="00FA3776">
        <w:rPr>
          <w:rFonts w:ascii="Times New Roman" w:hAnsi="Times New Roman" w:cs="Times New Roman"/>
          <w:sz w:val="28"/>
          <w:szCs w:val="28"/>
          <w:lang w:eastAsia="ru-RU"/>
        </w:rPr>
        <w:t>процесса  в</w:t>
      </w:r>
      <w:proofErr w:type="gramEnd"/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учреждении и структуру основной общеобразовательной программы дошкольного образования, реализуемой в ДОУ.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Программа состоит из двух частей: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1) инвариантной (обязательной) части;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2) вариативной части. 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Инвариантная часть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основной образовательной программы ДОУ. Инвариантная часть реализуется через обязательную организованную образовательную деятельность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Вариативная часть программы позволяет более полно реализовать социальный заказ на образовательные услуги и учитывать специфику национально-культурных, демографических, климатических условий, в которых осуществляется образовательный процесс. Вариативная часть включает в себя, в том числе, занятия по дополнительным парциальным программам и занятия кружковой деятельностью.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bCs/>
          <w:sz w:val="28"/>
          <w:szCs w:val="28"/>
          <w:highlight w:val="white"/>
          <w:lang w:eastAsia="ru-RU"/>
        </w:rPr>
        <w:t xml:space="preserve">Содержание </w:t>
      </w:r>
      <w:proofErr w:type="spellStart"/>
      <w:r w:rsidRPr="00FA3776">
        <w:rPr>
          <w:rFonts w:ascii="Times New Roman" w:hAnsi="Times New Roman" w:cs="Times New Roman"/>
          <w:bCs/>
          <w:sz w:val="28"/>
          <w:szCs w:val="28"/>
          <w:highlight w:val="white"/>
          <w:lang w:eastAsia="ru-RU"/>
        </w:rPr>
        <w:t>воспитательно</w:t>
      </w:r>
      <w:proofErr w:type="spellEnd"/>
      <w:r w:rsidRPr="00FA3776">
        <w:rPr>
          <w:rFonts w:ascii="Times New Roman" w:hAnsi="Times New Roman" w:cs="Times New Roman"/>
          <w:bCs/>
          <w:sz w:val="28"/>
          <w:szCs w:val="28"/>
          <w:highlight w:val="white"/>
          <w:lang w:eastAsia="ru-RU"/>
        </w:rPr>
        <w:t>-образовательного процесса</w:t>
      </w:r>
      <w:r w:rsidRPr="00FA3776">
        <w:rPr>
          <w:rFonts w:ascii="Times New Roman" w:hAnsi="Times New Roman" w:cs="Times New Roman"/>
          <w:b/>
          <w:bCs/>
          <w:sz w:val="28"/>
          <w:szCs w:val="28"/>
          <w:highlight w:val="white"/>
          <w:lang w:eastAsia="ru-RU"/>
        </w:rPr>
        <w:t xml:space="preserve"> </w:t>
      </w: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включает совокупность образовательных областей: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«Социально-коммуникативное развитие», Познавательное развитие», «Речевое развитие», «Художественно-эстетическое развитие», «Физическое развитие», </w:t>
      </w: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которые обеспечивают разностороннее развитие детей с учетом их возрастных и индивидуальных особенностей. </w:t>
      </w:r>
    </w:p>
    <w:p w:rsidR="003E17F5" w:rsidRPr="00FA3776" w:rsidRDefault="003E17F5" w:rsidP="003E17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Во всех группах различные виды деятельности с детьми организуются утром и во вторую половину дня (как по </w:t>
      </w:r>
      <w:proofErr w:type="spellStart"/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инвариативной</w:t>
      </w:r>
      <w:proofErr w:type="spellEnd"/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, так и по вариативной частям учебного плана). В первой половине дня в младших группах планируются не более двух организованных образовательных деятельности, в группах старшего дошкольного возраста – не более трех. </w:t>
      </w:r>
    </w:p>
    <w:p w:rsidR="003E17F5" w:rsidRPr="00FA3776" w:rsidRDefault="003E17F5" w:rsidP="003E17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Перерывы составляют не менее 10 минут. В середине проводится физкультминутка (продолжительность 2-3 минуты).</w:t>
      </w:r>
    </w:p>
    <w:p w:rsidR="003E17F5" w:rsidRPr="00FA3776" w:rsidRDefault="003E17F5" w:rsidP="003E17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Организованная образовательная деятельность по развитию музыкальности и физической культуре проводятся со всей группой (по условиям ДОУ). </w:t>
      </w:r>
    </w:p>
    <w:p w:rsidR="003E17F5" w:rsidRPr="00FA3776" w:rsidRDefault="003E17F5" w:rsidP="003E17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Количество </w:t>
      </w:r>
      <w:proofErr w:type="gramStart"/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>НОД  и</w:t>
      </w:r>
      <w:proofErr w:type="gramEnd"/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 их продолжительность, время проведения соответствуют требованиям 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>СанПиН 2.4.3648-20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17F5" w:rsidRPr="00FA3776" w:rsidRDefault="003E17F5" w:rsidP="003E17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В середине учебного года (январь) для детей дошкольного возраста организуются недельные каникулы. </w:t>
      </w:r>
    </w:p>
    <w:p w:rsidR="003E17F5" w:rsidRPr="00FA3776" w:rsidRDefault="003E17F5" w:rsidP="003E17F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t xml:space="preserve">В летний период организуются подвижные и спортивные игры, праздники, экскурсии и т.д., увеличивается </w:t>
      </w:r>
      <w:r w:rsidRPr="00FA3776">
        <w:rPr>
          <w:rFonts w:ascii="Times New Roman" w:hAnsi="Times New Roman" w:cs="Times New Roman"/>
          <w:sz w:val="28"/>
          <w:szCs w:val="28"/>
          <w:highlight w:val="white"/>
          <w:lang w:eastAsia="ru-RU"/>
        </w:rPr>
        <w:lastRenderedPageBreak/>
        <w:t>продолжительность прогулок.</w:t>
      </w:r>
    </w:p>
    <w:p w:rsidR="003E17F5" w:rsidRPr="00FA3776" w:rsidRDefault="003E17F5" w:rsidP="003E17F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        Объем учебной нагруз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 xml:space="preserve">ки (количество часов в неделю) во всех возрастных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группах, реализующих основную общеобразовательную программу, 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определен на основе содержания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Примерной общеобразовательной программы</w:t>
      </w:r>
      <w:r w:rsidRPr="00FA377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дошкольного образования </w:t>
      </w:r>
      <w:r w:rsidR="008A0665">
        <w:rPr>
          <w:rFonts w:ascii="Times New Roman" w:hAnsi="Times New Roman" w:cs="Times New Roman"/>
          <w:spacing w:val="4"/>
          <w:sz w:val="28"/>
          <w:szCs w:val="28"/>
          <w:lang w:eastAsia="ru-RU"/>
        </w:rPr>
        <w:t>«От рождения до школы» П</w:t>
      </w:r>
      <w:r w:rsidRPr="00FA3776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од редакцией Н.Е. </w:t>
      </w:r>
      <w:proofErr w:type="spellStart"/>
      <w:r w:rsidRPr="00FA3776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Вераксы</w:t>
      </w:r>
      <w:proofErr w:type="spellEnd"/>
      <w:r w:rsidRPr="00FA3776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, Т.С. Комаровой, М.А. Васильевой. </w:t>
      </w:r>
    </w:p>
    <w:p w:rsidR="003E17F5" w:rsidRPr="00FA3776" w:rsidRDefault="003E17F5" w:rsidP="003E17F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        Реализация учебного плана предполагает обязательный учет принципа интеграции образовательных областей в соответствии с возрастными возможностями особенностями воспитанников.</w:t>
      </w:r>
    </w:p>
    <w:p w:rsidR="003E17F5" w:rsidRPr="00FA3776" w:rsidRDefault="003E17F5" w:rsidP="003E17F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В соответствии с ФГОС образовательная деятельность дошкольников основывается на комплексно-тематическом принципе. Основой данного принципа является тематическое планирование – особая форма организации образовательно-воспитательного процесса в детском саду, объединяющая все виды детской деятельности в течение определенного промежутка времени. Этим решаются задачи в совместной деятел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>ьности взрослого и детей, а так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же самостоятельной деятельности детей. Комплексно-тематическое изучение материала служит эффективным средством установления более тесных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связей между специалистами, т.к. они работают на протяжении недели в рамках общей темы.</w:t>
      </w:r>
    </w:p>
    <w:p w:rsidR="003E17F5" w:rsidRPr="00FA3776" w:rsidRDefault="003E17F5" w:rsidP="003E17F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В МБДОУ </w:t>
      </w:r>
      <w:proofErr w:type="spellStart"/>
      <w:r w:rsidRPr="00FA3776">
        <w:rPr>
          <w:rFonts w:ascii="Times New Roman" w:hAnsi="Times New Roman" w:cs="Times New Roman"/>
          <w:sz w:val="28"/>
          <w:szCs w:val="28"/>
          <w:lang w:eastAsia="ru-RU"/>
        </w:rPr>
        <w:t>Емельяновский</w:t>
      </w:r>
      <w:proofErr w:type="spellEnd"/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детский сад № 4 «Тополёк» функционируют 4 группы:</w:t>
      </w:r>
    </w:p>
    <w:p w:rsidR="003E17F5" w:rsidRPr="00FA3776" w:rsidRDefault="003E17F5" w:rsidP="003E17F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Вторая младшая группа</w:t>
      </w:r>
    </w:p>
    <w:p w:rsidR="003E17F5" w:rsidRPr="00FA3776" w:rsidRDefault="003E17F5" w:rsidP="003E17F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Средняя группа</w:t>
      </w:r>
    </w:p>
    <w:p w:rsidR="003E17F5" w:rsidRPr="00FA3776" w:rsidRDefault="003E17F5" w:rsidP="003E17F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Старшая группа</w:t>
      </w:r>
    </w:p>
    <w:p w:rsidR="003E17F5" w:rsidRPr="00FA3776" w:rsidRDefault="003E17F5" w:rsidP="003E17F5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Подготовительная к школе группа</w:t>
      </w:r>
    </w:p>
    <w:p w:rsidR="003E17F5" w:rsidRPr="00FA3776" w:rsidRDefault="003E17F5" w:rsidP="003E17F5">
      <w:pPr>
        <w:ind w:firstLine="113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Продолжительность основных видов организованной образовательной деятельности соответствует д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>ействующему СанПиН 2.4.3648-20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3E17F5" w:rsidRPr="00FA3776" w:rsidRDefault="003E17F5" w:rsidP="003E17F5">
      <w:pPr>
        <w:numPr>
          <w:ilvl w:val="0"/>
          <w:numId w:val="2"/>
        </w:numPr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3 – 4 лет (2-я младшая группа) - не более 15 мин., </w:t>
      </w:r>
    </w:p>
    <w:p w:rsidR="003E17F5" w:rsidRPr="00FA3776" w:rsidRDefault="003E17F5" w:rsidP="003E17F5">
      <w:pPr>
        <w:numPr>
          <w:ilvl w:val="0"/>
          <w:numId w:val="2"/>
        </w:numPr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4 – 5 лет (средняя группа) – не более 20 мин., </w:t>
      </w:r>
    </w:p>
    <w:p w:rsidR="003E17F5" w:rsidRPr="00FA3776" w:rsidRDefault="003E17F5" w:rsidP="003E17F5">
      <w:pPr>
        <w:numPr>
          <w:ilvl w:val="0"/>
          <w:numId w:val="2"/>
        </w:numPr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5 – 6 лет (старшая группа) - не более 25 мин., </w:t>
      </w:r>
    </w:p>
    <w:p w:rsidR="003E17F5" w:rsidRPr="00FA3776" w:rsidRDefault="003E17F5" w:rsidP="003E17F5">
      <w:pPr>
        <w:numPr>
          <w:ilvl w:val="0"/>
          <w:numId w:val="2"/>
        </w:numPr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для детей 6 – 7 лет (подготовительная к школе группа) - не более 30 мин.,</w:t>
      </w:r>
    </w:p>
    <w:p w:rsidR="003E17F5" w:rsidRPr="00FA3776" w:rsidRDefault="003E17F5" w:rsidP="003E17F5">
      <w:pPr>
        <w:shd w:val="clear" w:color="auto" w:fill="FFFFFF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  <w:lang w:eastAsia="ru-RU"/>
        </w:rPr>
      </w:pP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В представленном учебном плане в соответствии с режимом дня выделено специальное время для ежедневного чтения детям. Во всех возрастных группах чтение художественной литературы является образовательной деятельностью в ходе режимных моментов или самостоятельной деятельнос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 xml:space="preserve">тью детей. Для </w:t>
      </w:r>
      <w:proofErr w:type="gramStart"/>
      <w:r w:rsidR="008A0665"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A0665" w:rsidRPr="00FA3776">
        <w:rPr>
          <w:rFonts w:ascii="Times New Roman" w:hAnsi="Times New Roman" w:cs="Times New Roman"/>
          <w:sz w:val="28"/>
          <w:szCs w:val="28"/>
          <w:lang w:eastAsia="ru-RU"/>
        </w:rPr>
        <w:t>3</w:t>
      </w:r>
      <w:proofErr w:type="gramEnd"/>
      <w:r w:rsidR="008A0665"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-4 и 4-5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лет длительность чтения с обсуждением прочи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 xml:space="preserve">танного составляет 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10-15 минут, для детей 5-6 лет – 15-20 минут, для детей 6-7 лет – 20-25 минут.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– совместной деятельности взрослого и </w:t>
      </w:r>
      <w:proofErr w:type="gramStart"/>
      <w:r w:rsidRPr="00FA3776">
        <w:rPr>
          <w:rFonts w:ascii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и самостоятельной деятельности детей. 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образовательных задач в рамках первой модели – совместной деятельности взрослого и детей - осуществляется как в виде организованной образовательной деятельности (не сопряженной с одновременным выполнением педагогами функций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 </w:t>
      </w:r>
    </w:p>
    <w:p w:rsidR="003E17F5" w:rsidRPr="00FA3776" w:rsidRDefault="003E17F5" w:rsidP="003E17F5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Непосредственно образовательная деятельность реализуется через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 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Объем учебной нагрузки в течение недели определен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Объем учебной нагрузки составляет 10 ООД для детей младшего дошкольного возраста, 11 ООД для детей среднего дошкольного возраста, 12 для детей старшего дошкольного возраста, 13 ООД для детей подготовительного к школе группы.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Перерыв между видами образовательной деятельности составляет не менее 10 минут.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Образовательная деятельность с воспитанниками проводится по подгруппам и фронтально.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С целью профилактики утомления, во время организации образовательной деятельности, проводятся физкультминутки, продолжительностью 2-3 минуты.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В соответствии с ООП ДОУ и санитарно-эпидемиологическими требованиями ООД организуется в течение учебного года с сентября по май.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На основе учебного плана составлено расписание ООД.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Учебный год начинается с 1 сентября и заканчивается 31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мая. В серед</w:t>
      </w:r>
      <w:r w:rsidR="00C1601B">
        <w:rPr>
          <w:rFonts w:ascii="Times New Roman" w:hAnsi="Times New Roman" w:cs="Times New Roman"/>
          <w:sz w:val="28"/>
          <w:szCs w:val="28"/>
          <w:lang w:eastAsia="ru-RU"/>
        </w:rPr>
        <w:t>ине учебного года с 31</w:t>
      </w:r>
      <w:r>
        <w:rPr>
          <w:rFonts w:ascii="Times New Roman" w:hAnsi="Times New Roman" w:cs="Times New Roman"/>
          <w:sz w:val="28"/>
          <w:szCs w:val="28"/>
          <w:lang w:eastAsia="ru-RU"/>
        </w:rPr>
        <w:t>.12.</w:t>
      </w:r>
      <w:r w:rsidR="00C1601B">
        <w:rPr>
          <w:rFonts w:ascii="Times New Roman" w:hAnsi="Times New Roman" w:cs="Times New Roman"/>
          <w:sz w:val="28"/>
          <w:szCs w:val="28"/>
          <w:lang w:eastAsia="ru-RU"/>
        </w:rPr>
        <w:t>2023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0</w:t>
      </w:r>
      <w:r w:rsidR="008A0665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>.01.</w:t>
      </w:r>
      <w:r w:rsidR="00C1601B">
        <w:rPr>
          <w:rFonts w:ascii="Times New Roman" w:hAnsi="Times New Roman" w:cs="Times New Roman"/>
          <w:sz w:val="28"/>
          <w:szCs w:val="28"/>
          <w:lang w:eastAsia="ru-RU"/>
        </w:rPr>
        <w:t>2024</w:t>
      </w:r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для воспитанников МБДОУ организуются каникулы. С 01.06. по 31.08. – летний оздоровительный период, во время которого организуется </w:t>
      </w:r>
      <w:proofErr w:type="gramStart"/>
      <w:r w:rsidRPr="00FA3776">
        <w:rPr>
          <w:rFonts w:ascii="Times New Roman" w:hAnsi="Times New Roman" w:cs="Times New Roman"/>
          <w:sz w:val="28"/>
          <w:szCs w:val="28"/>
          <w:lang w:eastAsia="ru-RU"/>
        </w:rPr>
        <w:t>совместная  образовательная</w:t>
      </w:r>
      <w:proofErr w:type="gramEnd"/>
      <w:r w:rsidRPr="00FA3776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 только эстетического и оздоровительного циклов (музыкальные, спортивные, изобразительное искусство).</w:t>
      </w:r>
    </w:p>
    <w:p w:rsidR="003E17F5" w:rsidRPr="00FA3776" w:rsidRDefault="003E17F5" w:rsidP="003E17F5">
      <w:pPr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FA3776">
        <w:rPr>
          <w:rFonts w:ascii="Times New Roman" w:hAnsi="Times New Roman" w:cs="Times New Roman"/>
          <w:sz w:val="28"/>
          <w:szCs w:val="28"/>
          <w:lang w:eastAsia="ru-RU"/>
        </w:rPr>
        <w:t>Еженедельно организуются спортивные и подвижные игры, эстафеты, спортивные праздники, музыкальные развлечения, экскурсии и т.д., а также увеличивается продолжительность прогулок</w:t>
      </w:r>
    </w:p>
    <w:p w:rsidR="003E17F5" w:rsidRPr="00FA3776" w:rsidRDefault="003E17F5" w:rsidP="003E17F5">
      <w:pPr>
        <w:rPr>
          <w:rFonts w:ascii="Times New Roman" w:hAnsi="Times New Roman" w:cs="Times New Roman"/>
          <w:color w:val="333333"/>
          <w:sz w:val="28"/>
          <w:szCs w:val="28"/>
          <w:lang w:eastAsia="ru-RU"/>
        </w:rPr>
        <w:sectPr w:rsidR="003E17F5" w:rsidRPr="00FA3776" w:rsidSect="005812A6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3E17F5" w:rsidRPr="00FA3776" w:rsidRDefault="003E17F5" w:rsidP="003E17F5">
      <w:pPr>
        <w:rPr>
          <w:rFonts w:ascii="Times New Roman" w:hAnsi="Times New Roman" w:cs="Times New Roman"/>
          <w:b/>
          <w:sz w:val="28"/>
          <w:szCs w:val="28"/>
        </w:rPr>
      </w:pPr>
    </w:p>
    <w:p w:rsidR="003E17F5" w:rsidRPr="00FA3776" w:rsidRDefault="003E17F5" w:rsidP="003E1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776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3E17F5" w:rsidRPr="00FA3776" w:rsidRDefault="006031AC" w:rsidP="003E1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2023-2024</w:t>
      </w:r>
      <w:r w:rsidR="003E17F5" w:rsidRPr="00FA377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E17F5" w:rsidRDefault="003E17F5" w:rsidP="003E17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776">
        <w:rPr>
          <w:rFonts w:ascii="Times New Roman" w:hAnsi="Times New Roman" w:cs="Times New Roman"/>
          <w:b/>
          <w:sz w:val="28"/>
          <w:szCs w:val="28"/>
        </w:rPr>
        <w:t xml:space="preserve">муниципального бюджетного дошкольного образовательного учреждения </w:t>
      </w:r>
      <w:proofErr w:type="spellStart"/>
      <w:r w:rsidRPr="00FA3776">
        <w:rPr>
          <w:rFonts w:ascii="Times New Roman" w:hAnsi="Times New Roman" w:cs="Times New Roman"/>
          <w:b/>
          <w:sz w:val="28"/>
          <w:szCs w:val="28"/>
        </w:rPr>
        <w:t>Емельяновский</w:t>
      </w:r>
      <w:proofErr w:type="spellEnd"/>
      <w:r w:rsidRPr="00FA3776">
        <w:rPr>
          <w:rFonts w:ascii="Times New Roman" w:hAnsi="Times New Roman" w:cs="Times New Roman"/>
          <w:b/>
          <w:sz w:val="28"/>
          <w:szCs w:val="28"/>
        </w:rPr>
        <w:t xml:space="preserve"> детский сад № 4 «Тополёк»</w:t>
      </w:r>
    </w:p>
    <w:p w:rsidR="003E17F5" w:rsidRDefault="003E17F5" w:rsidP="003E17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реализует основную образовательную программу дошкольного учреждения, составленную на основе Закона об образовании РФ от 29.12.2012 г.</w:t>
      </w:r>
      <w:r w:rsidR="001C3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Федеральным государственным образовательным стандартом дошкольного образования (приказ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№ 1155 от 17.10.2013 г.), примерной образовательной программой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 Комаровой, М.А. Васильевой.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458"/>
        <w:gridCol w:w="2463"/>
        <w:gridCol w:w="1135"/>
        <w:gridCol w:w="1275"/>
        <w:gridCol w:w="1246"/>
        <w:gridCol w:w="1163"/>
        <w:gridCol w:w="1103"/>
        <w:gridCol w:w="1307"/>
        <w:gridCol w:w="1167"/>
        <w:gridCol w:w="1243"/>
      </w:tblGrid>
      <w:tr w:rsidR="003E17F5" w:rsidTr="00140698">
        <w:trPr>
          <w:trHeight w:val="335"/>
          <w:jc w:val="center"/>
        </w:trPr>
        <w:tc>
          <w:tcPr>
            <w:tcW w:w="2464" w:type="dxa"/>
            <w:vMerge w:val="restart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2464" w:type="dxa"/>
            <w:vMerge w:val="restart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ООД</w:t>
            </w:r>
          </w:p>
        </w:tc>
        <w:tc>
          <w:tcPr>
            <w:tcW w:w="2464" w:type="dxa"/>
            <w:gridSpan w:val="2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2464" w:type="dxa"/>
            <w:gridSpan w:val="2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2465" w:type="dxa"/>
            <w:gridSpan w:val="2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465" w:type="dxa"/>
            <w:gridSpan w:val="2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</w:tr>
      <w:tr w:rsidR="003E17F5" w:rsidTr="00140698">
        <w:trPr>
          <w:trHeight w:val="201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vMerge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58" w:type="dxa"/>
            <w:gridSpan w:val="8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</w:t>
            </w:r>
          </w:p>
        </w:tc>
      </w:tr>
      <w:tr w:rsidR="003E17F5" w:rsidTr="00140698">
        <w:trPr>
          <w:trHeight w:val="104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  <w:vMerge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E17F5" w:rsidTr="00140698">
        <w:trPr>
          <w:trHeight w:val="386"/>
          <w:jc w:val="center"/>
        </w:trPr>
        <w:tc>
          <w:tcPr>
            <w:tcW w:w="2464" w:type="dxa"/>
            <w:vMerge w:val="restart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E17F5" w:rsidTr="00140698">
        <w:trPr>
          <w:trHeight w:val="368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социальным и предметным окружением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E17F5" w:rsidTr="00140698">
        <w:trPr>
          <w:trHeight w:val="259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природой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</w:tr>
      <w:tr w:rsidR="003E17F5" w:rsidTr="00140698">
        <w:trPr>
          <w:trHeight w:val="553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и продуктивная (конструктивная) деятельность</w:t>
            </w:r>
          </w:p>
        </w:tc>
        <w:tc>
          <w:tcPr>
            <w:tcW w:w="9858" w:type="dxa"/>
            <w:gridSpan w:val="8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воспитателя с детьми</w:t>
            </w:r>
          </w:p>
        </w:tc>
      </w:tr>
      <w:tr w:rsidR="003E17F5" w:rsidTr="00140698">
        <w:trPr>
          <w:trHeight w:val="418"/>
          <w:jc w:val="center"/>
        </w:trPr>
        <w:tc>
          <w:tcPr>
            <w:tcW w:w="2464" w:type="dxa"/>
            <w:vMerge w:val="restart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E17F5" w:rsidTr="00140698">
        <w:trPr>
          <w:trHeight w:val="218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9858" w:type="dxa"/>
            <w:gridSpan w:val="8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воспитателя с детьми</w:t>
            </w:r>
          </w:p>
        </w:tc>
      </w:tr>
      <w:tr w:rsidR="003E17F5" w:rsidTr="00140698">
        <w:trPr>
          <w:trHeight w:val="436"/>
          <w:jc w:val="center"/>
        </w:trPr>
        <w:tc>
          <w:tcPr>
            <w:tcW w:w="2464" w:type="dxa"/>
            <w:vMerge w:val="restart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E17F5" w:rsidTr="00140698">
        <w:trPr>
          <w:trHeight w:val="485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E17F5" w:rsidTr="00140698">
        <w:trPr>
          <w:trHeight w:val="402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E17F5" w:rsidTr="00140698">
        <w:trPr>
          <w:trHeight w:val="234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3E17F5" w:rsidTr="00140698">
        <w:trPr>
          <w:trHeight w:val="552"/>
          <w:jc w:val="center"/>
        </w:trPr>
        <w:tc>
          <w:tcPr>
            <w:tcW w:w="2464" w:type="dxa"/>
            <w:vMerge w:val="restart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9858" w:type="dxa"/>
            <w:gridSpan w:val="8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воспитателя с детьми, самостоятельная деятельность детей</w:t>
            </w:r>
          </w:p>
        </w:tc>
      </w:tr>
      <w:tr w:rsidR="003E17F5" w:rsidTr="00140698">
        <w:trPr>
          <w:trHeight w:val="419"/>
          <w:jc w:val="center"/>
        </w:trPr>
        <w:tc>
          <w:tcPr>
            <w:tcW w:w="2464" w:type="dxa"/>
            <w:vMerge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Труд, безопасность</w:t>
            </w:r>
          </w:p>
        </w:tc>
        <w:tc>
          <w:tcPr>
            <w:tcW w:w="9858" w:type="dxa"/>
            <w:gridSpan w:val="8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воспитателя с детьми</w:t>
            </w:r>
          </w:p>
        </w:tc>
      </w:tr>
      <w:tr w:rsidR="003E17F5" w:rsidTr="00140698">
        <w:trPr>
          <w:jc w:val="center"/>
        </w:trPr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(в том числе на улице)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3E17F5" w:rsidTr="00140698">
        <w:trPr>
          <w:jc w:val="center"/>
        </w:trPr>
        <w:tc>
          <w:tcPr>
            <w:tcW w:w="2464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4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55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 мин</w:t>
            </w:r>
          </w:p>
        </w:tc>
        <w:tc>
          <w:tcPr>
            <w:tcW w:w="1309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  <w:tc>
          <w:tcPr>
            <w:tcW w:w="127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мин</w:t>
            </w:r>
          </w:p>
        </w:tc>
        <w:tc>
          <w:tcPr>
            <w:tcW w:w="1191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366</w:t>
            </w:r>
          </w:p>
        </w:tc>
        <w:tc>
          <w:tcPr>
            <w:tcW w:w="1122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 мин</w:t>
            </w:r>
          </w:p>
        </w:tc>
        <w:tc>
          <w:tcPr>
            <w:tcW w:w="1343" w:type="dxa"/>
          </w:tcPr>
          <w:p w:rsidR="003E17F5" w:rsidRDefault="003E17F5" w:rsidP="001406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1189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 мин</w:t>
            </w:r>
          </w:p>
        </w:tc>
        <w:tc>
          <w:tcPr>
            <w:tcW w:w="1276" w:type="dxa"/>
          </w:tcPr>
          <w:p w:rsidR="003E17F5" w:rsidRDefault="003E17F5" w:rsidP="001406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</w:t>
            </w:r>
          </w:p>
        </w:tc>
      </w:tr>
    </w:tbl>
    <w:p w:rsidR="003E17F5" w:rsidRPr="00971ACD" w:rsidRDefault="003E17F5" w:rsidP="003E17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17F5" w:rsidRPr="00FA3776" w:rsidRDefault="003E17F5" w:rsidP="003E17F5">
      <w:pPr>
        <w:tabs>
          <w:tab w:val="left" w:pos="6564"/>
        </w:tabs>
        <w:rPr>
          <w:rFonts w:ascii="Times New Roman" w:hAnsi="Times New Roman" w:cs="Times New Roman"/>
          <w:b/>
          <w:sz w:val="28"/>
          <w:szCs w:val="28"/>
        </w:rPr>
      </w:pPr>
      <w:r w:rsidRPr="00FA3776">
        <w:rPr>
          <w:rFonts w:ascii="Times New Roman" w:hAnsi="Times New Roman" w:cs="Times New Roman"/>
          <w:b/>
          <w:sz w:val="28"/>
          <w:szCs w:val="28"/>
        </w:rPr>
        <w:tab/>
      </w:r>
      <w:r w:rsidRPr="00FA3776">
        <w:rPr>
          <w:rFonts w:ascii="Times New Roman" w:hAnsi="Times New Roman" w:cs="Times New Roman"/>
          <w:b/>
          <w:sz w:val="28"/>
          <w:szCs w:val="28"/>
        </w:rPr>
        <w:tab/>
      </w:r>
    </w:p>
    <w:p w:rsidR="003E17F5" w:rsidRPr="00FA3776" w:rsidRDefault="003E17F5" w:rsidP="003E17F5">
      <w:pPr>
        <w:rPr>
          <w:rFonts w:ascii="Times New Roman" w:hAnsi="Times New Roman" w:cs="Times New Roman"/>
          <w:sz w:val="24"/>
          <w:szCs w:val="24"/>
        </w:rPr>
      </w:pPr>
    </w:p>
    <w:p w:rsidR="003E17F5" w:rsidRPr="00F559A1" w:rsidRDefault="003E17F5" w:rsidP="003E17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E17F5" w:rsidRDefault="003E17F5" w:rsidP="003E17F5"/>
    <w:p w:rsidR="003E17F5" w:rsidRDefault="003E17F5" w:rsidP="003E17F5"/>
    <w:p w:rsidR="00CB4B11" w:rsidRDefault="00CB4B11" w:rsidP="003E17F5"/>
    <w:sectPr w:rsidR="00CB4B11" w:rsidSect="000B4C4D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E400450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5D43A06"/>
    <w:multiLevelType w:val="hybridMultilevel"/>
    <w:tmpl w:val="4AD2B692"/>
    <w:lvl w:ilvl="0" w:tplc="B7DA94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06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3223E"/>
    <w:multiLevelType w:val="hybridMultilevel"/>
    <w:tmpl w:val="23A4B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cs="Symbol" w:hint="default"/>
          <w:sz w:val="16"/>
          <w:szCs w:val="16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2E"/>
    <w:rsid w:val="001C34A6"/>
    <w:rsid w:val="0034162E"/>
    <w:rsid w:val="003E17F5"/>
    <w:rsid w:val="0040111C"/>
    <w:rsid w:val="004E1EFE"/>
    <w:rsid w:val="006031AC"/>
    <w:rsid w:val="008A0665"/>
    <w:rsid w:val="00963DE0"/>
    <w:rsid w:val="00B56802"/>
    <w:rsid w:val="00C1601B"/>
    <w:rsid w:val="00CB4B11"/>
    <w:rsid w:val="00E6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3B826-50E2-45C4-9512-F433A8D2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7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7F5"/>
    <w:pPr>
      <w:ind w:left="720"/>
      <w:contextualSpacing/>
    </w:pPr>
  </w:style>
  <w:style w:type="table" w:styleId="a4">
    <w:name w:val="Table Grid"/>
    <w:basedOn w:val="a1"/>
    <w:uiPriority w:val="59"/>
    <w:rsid w:val="003E1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9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2022-08-19T01:57:00Z</dcterms:created>
  <dcterms:modified xsi:type="dcterms:W3CDTF">2023-09-19T03:23:00Z</dcterms:modified>
</cp:coreProperties>
</file>